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5725F0" w:rsidRPr="001C3853" w:rsidRDefault="005725F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Theme="minorHAnsi" w:hAnsiTheme="minorHAnsi" w:cstheme="minorHAnsi"/>
        </w:rPr>
      </w:pPr>
    </w:p>
    <w:p w14:paraId="00000002" w14:textId="77777777" w:rsidR="005725F0" w:rsidRPr="001C3853" w:rsidRDefault="00000000">
      <w:pPr>
        <w:rPr>
          <w:rFonts w:asciiTheme="minorHAnsi" w:eastAsia="Avenir" w:hAnsiTheme="minorHAnsi" w:cstheme="minorHAnsi"/>
          <w:sz w:val="40"/>
          <w:szCs w:val="40"/>
        </w:rPr>
      </w:pPr>
      <w:r w:rsidRPr="001C3853">
        <w:rPr>
          <w:rFonts w:asciiTheme="minorHAnsi" w:eastAsia="Avenir" w:hAnsiTheme="minorHAnsi" w:cstheme="minorHAnsi"/>
          <w:sz w:val="40"/>
          <w:szCs w:val="40"/>
        </w:rPr>
        <w:t>TISKOVÁ ZPRÁVA</w:t>
      </w:r>
    </w:p>
    <w:p w14:paraId="00000003" w14:textId="78D8E434" w:rsidR="005725F0" w:rsidRPr="001C3853" w:rsidRDefault="00000000">
      <w:pPr>
        <w:rPr>
          <w:rFonts w:asciiTheme="minorHAnsi" w:eastAsia="Avenir" w:hAnsiTheme="minorHAnsi" w:cstheme="minorHAnsi"/>
        </w:rPr>
      </w:pPr>
      <w:r w:rsidRPr="001C3853">
        <w:rPr>
          <w:rFonts w:asciiTheme="minorHAnsi" w:eastAsia="Avenir" w:hAnsiTheme="minorHAnsi" w:cstheme="minorHAnsi"/>
        </w:rPr>
        <w:t xml:space="preserve">Praha, </w:t>
      </w:r>
      <w:r w:rsidR="001C3853" w:rsidRPr="001C3853">
        <w:rPr>
          <w:rFonts w:asciiTheme="minorHAnsi" w:eastAsia="Avenir" w:hAnsiTheme="minorHAnsi" w:cstheme="minorHAnsi"/>
        </w:rPr>
        <w:t>2</w:t>
      </w:r>
      <w:r w:rsidR="001828AA" w:rsidRPr="001C3853">
        <w:rPr>
          <w:rFonts w:asciiTheme="minorHAnsi" w:eastAsia="Avenir" w:hAnsiTheme="minorHAnsi" w:cstheme="minorHAnsi"/>
        </w:rPr>
        <w:t>.0</w:t>
      </w:r>
      <w:r w:rsidR="001C3853" w:rsidRPr="001C3853">
        <w:rPr>
          <w:rFonts w:asciiTheme="minorHAnsi" w:eastAsia="Avenir" w:hAnsiTheme="minorHAnsi" w:cstheme="minorHAnsi"/>
        </w:rPr>
        <w:t>5</w:t>
      </w:r>
      <w:r w:rsidRPr="001C3853">
        <w:rPr>
          <w:rFonts w:asciiTheme="minorHAnsi" w:eastAsia="Avenir" w:hAnsiTheme="minorHAnsi" w:cstheme="minorHAnsi"/>
        </w:rPr>
        <w:t xml:space="preserve"> 202</w:t>
      </w:r>
      <w:r w:rsidR="00642C52" w:rsidRPr="001C3853">
        <w:rPr>
          <w:rFonts w:asciiTheme="minorHAnsi" w:eastAsia="Avenir" w:hAnsiTheme="minorHAnsi" w:cstheme="minorHAnsi"/>
        </w:rPr>
        <w:t>6</w:t>
      </w:r>
    </w:p>
    <w:p w14:paraId="00000004" w14:textId="77777777" w:rsidR="005725F0" w:rsidRPr="001C3853" w:rsidRDefault="005725F0">
      <w:pPr>
        <w:rPr>
          <w:rFonts w:asciiTheme="minorHAnsi" w:eastAsia="Avenir" w:hAnsiTheme="minorHAnsi" w:cstheme="minorHAnsi"/>
          <w:sz w:val="28"/>
          <w:szCs w:val="28"/>
        </w:rPr>
      </w:pPr>
    </w:p>
    <w:p w14:paraId="00000005" w14:textId="77777777" w:rsidR="005725F0" w:rsidRPr="001C3853" w:rsidRDefault="005725F0">
      <w:pPr>
        <w:rPr>
          <w:rFonts w:asciiTheme="minorHAnsi" w:eastAsia="Avenir" w:hAnsiTheme="minorHAnsi" w:cstheme="minorHAnsi"/>
          <w:sz w:val="28"/>
          <w:szCs w:val="28"/>
        </w:rPr>
      </w:pPr>
    </w:p>
    <w:p w14:paraId="33B79E58" w14:textId="77777777" w:rsidR="001C3853" w:rsidRPr="001C3853" w:rsidRDefault="001C3853" w:rsidP="001C3853">
      <w:pPr>
        <w:rPr>
          <w:rFonts w:asciiTheme="minorHAnsi" w:eastAsia="Calibri" w:hAnsiTheme="minorHAnsi" w:cstheme="minorHAnsi"/>
          <w:b/>
          <w:bCs/>
          <w:sz w:val="36"/>
          <w:szCs w:val="36"/>
        </w:rPr>
      </w:pPr>
      <w:r w:rsidRPr="001C3853">
        <w:rPr>
          <w:rFonts w:asciiTheme="minorHAnsi" w:eastAsia="Calibri" w:hAnsiTheme="minorHAnsi" w:cstheme="minorHAnsi"/>
          <w:b/>
          <w:bCs/>
          <w:sz w:val="36"/>
          <w:szCs w:val="36"/>
        </w:rPr>
        <w:t>Restart intimity: Jak se mění sexuální život po porodu?</w:t>
      </w:r>
    </w:p>
    <w:p w14:paraId="26426EC3" w14:textId="77777777" w:rsidR="001C3853" w:rsidRPr="001C3853" w:rsidRDefault="001C3853" w:rsidP="001C3853">
      <w:pPr>
        <w:rPr>
          <w:rFonts w:asciiTheme="minorHAnsi" w:eastAsia="Calibri" w:hAnsiTheme="minorHAnsi" w:cstheme="minorHAnsi"/>
          <w:b/>
          <w:bCs/>
        </w:rPr>
      </w:pPr>
    </w:p>
    <w:p w14:paraId="5D9FEBAE" w14:textId="77777777" w:rsidR="001C3853" w:rsidRPr="001C3853" w:rsidRDefault="001C3853" w:rsidP="001C3853">
      <w:pPr>
        <w:rPr>
          <w:rFonts w:asciiTheme="minorHAnsi" w:eastAsia="Calibri" w:hAnsiTheme="minorHAnsi" w:cstheme="minorHAnsi"/>
          <w:b/>
          <w:bCs/>
        </w:rPr>
      </w:pPr>
      <w:r w:rsidRPr="001C3853">
        <w:rPr>
          <w:rFonts w:asciiTheme="minorHAnsi" w:eastAsia="Calibri" w:hAnsiTheme="minorHAnsi" w:cstheme="minorHAnsi"/>
          <w:b/>
          <w:bCs/>
        </w:rPr>
        <w:t>Po porodu se v životě ženy změní spousta věcí a jednou z nich může být i milostný život. Tělo prošlo velkou zátěží a ženy mohou pociťovat změny, které ovlivňují chuť na milování i samotný prožitek. Kdy je ta správná chvíle vrátit se k partnerské blízkosti a v čem může být prožívání po porodu jiné? Důležité je vědět, jak na to jít bezpečně a jak si případně nechat pomoci od odborníků, pokud tělesné změny nebo nepohodlí brání tomu, aby byl sex příjemný.</w:t>
      </w:r>
    </w:p>
    <w:p w14:paraId="5B34E901" w14:textId="77777777" w:rsidR="001C3853" w:rsidRPr="001C3853" w:rsidRDefault="001C3853" w:rsidP="001C3853">
      <w:pPr>
        <w:rPr>
          <w:rFonts w:asciiTheme="minorHAnsi" w:eastAsia="Calibri" w:hAnsiTheme="minorHAnsi" w:cstheme="minorHAnsi"/>
          <w:b/>
          <w:bCs/>
        </w:rPr>
      </w:pPr>
    </w:p>
    <w:p w14:paraId="5B215EEE" w14:textId="49B90D02" w:rsidR="001C3853" w:rsidRPr="001C3853" w:rsidRDefault="001C3853" w:rsidP="001C3853">
      <w:pPr>
        <w:rPr>
          <w:rFonts w:asciiTheme="minorHAnsi" w:eastAsia="Calibri" w:hAnsiTheme="minorHAnsi" w:cstheme="minorHAnsi"/>
          <w:b/>
          <w:bCs/>
        </w:rPr>
      </w:pPr>
      <w:r w:rsidRPr="001C3853">
        <w:rPr>
          <w:rFonts w:asciiTheme="minorHAnsi" w:eastAsia="Calibri" w:hAnsiTheme="minorHAnsi" w:cstheme="minorHAnsi"/>
          <w:b/>
          <w:bCs/>
        </w:rPr>
        <w:t>Jiný prožitek i nová očekávání</w:t>
      </w:r>
    </w:p>
    <w:p w14:paraId="2A43BFCE" w14:textId="77777777" w:rsidR="001C3853" w:rsidRPr="001C3853" w:rsidRDefault="001C3853" w:rsidP="001C3853">
      <w:pPr>
        <w:rPr>
          <w:rFonts w:asciiTheme="minorHAnsi" w:eastAsia="Calibri" w:hAnsiTheme="minorHAnsi" w:cstheme="minorHAnsi"/>
        </w:rPr>
      </w:pPr>
      <w:r w:rsidRPr="001C3853">
        <w:rPr>
          <w:rFonts w:asciiTheme="minorHAnsi" w:eastAsia="Calibri" w:hAnsiTheme="minorHAnsi" w:cstheme="minorHAnsi"/>
        </w:rPr>
        <w:t>Vnímání sexuality po porodu bývá často odlišné. Kombinace hormonálních změn, fyzického hojení</w:t>
      </w:r>
      <w:sdt>
        <w:sdtPr>
          <w:rPr>
            <w:rFonts w:asciiTheme="minorHAnsi" w:hAnsiTheme="minorHAnsi" w:cstheme="minorHAnsi"/>
          </w:rPr>
          <w:tag w:val="goog_rdk_0"/>
          <w:id w:val="175752930"/>
        </w:sdtPr>
        <w:sdtContent>
          <w:r w:rsidRPr="001C3853">
            <w:rPr>
              <w:rFonts w:asciiTheme="minorHAnsi" w:eastAsia="Calibri" w:hAnsiTheme="minorHAnsi" w:cstheme="minorHAnsi"/>
            </w:rPr>
            <w:t xml:space="preserve"> a únavy</w:t>
          </w:r>
        </w:sdtContent>
      </w:sdt>
      <w:r w:rsidRPr="001C3853">
        <w:rPr>
          <w:rFonts w:asciiTheme="minorHAnsi" w:eastAsia="Calibri" w:hAnsiTheme="minorHAnsi" w:cstheme="minorHAnsi"/>
        </w:rPr>
        <w:t xml:space="preserve"> může dočasně změnit prožívání vzrušení. Nižší hladina estrogenu, zejména při kojení, často vede k vaginální suchosti a může přispívat i k bolestivosti při styku. Změny pánevního dna po porodu mohou ovlivnit citlivost i kvalitu prožitku, přičemž tyto změny jsou individuální. Zatímco pro některé páry se intimita díky silnějšímu citovému poutu prohloubí, u jiných mohou fyzické i psychické faktory zpočátku prožitek komplikovat a vyžadují tak čas na adaptaci.</w:t>
      </w:r>
    </w:p>
    <w:p w14:paraId="04221888" w14:textId="77777777" w:rsidR="001C3853" w:rsidRPr="001C3853" w:rsidRDefault="001C3853" w:rsidP="001C3853">
      <w:pPr>
        <w:rPr>
          <w:rFonts w:asciiTheme="minorHAnsi" w:eastAsia="Calibri" w:hAnsiTheme="minorHAnsi" w:cstheme="minorHAnsi"/>
          <w:b/>
          <w:bCs/>
        </w:rPr>
      </w:pPr>
      <w:r w:rsidRPr="001C3853">
        <w:rPr>
          <w:rFonts w:asciiTheme="minorHAnsi" w:eastAsia="Calibri" w:hAnsiTheme="minorHAnsi" w:cstheme="minorHAnsi"/>
          <w:b/>
          <w:bCs/>
        </w:rPr>
        <w:t>Kdy je čas na návrat a na co si dát pozor?</w:t>
      </w:r>
    </w:p>
    <w:p w14:paraId="2B13D2F4" w14:textId="77777777" w:rsidR="001C3853" w:rsidRPr="001C3853" w:rsidRDefault="001C3853" w:rsidP="001C3853">
      <w:pPr>
        <w:rPr>
          <w:rFonts w:asciiTheme="minorHAnsi" w:eastAsia="Calibri" w:hAnsiTheme="minorHAnsi" w:cstheme="minorHAnsi"/>
        </w:rPr>
      </w:pPr>
      <w:r w:rsidRPr="001C3853">
        <w:rPr>
          <w:rFonts w:asciiTheme="minorHAnsi" w:eastAsia="Calibri" w:hAnsiTheme="minorHAnsi" w:cstheme="minorHAnsi"/>
        </w:rPr>
        <w:t>Univerzální scénář pro návrat k intimnímu životu neexistuje, pro každou ženu je tempo jiné. Lékaři standardně doporučují dodržet období šestinedělí a počkat na první poporodní kontrolu, zvlášť po nástřihu, poranění hráze nebo komplikovanějším porodu.</w:t>
      </w:r>
    </w:p>
    <w:p w14:paraId="3290A14D" w14:textId="77777777" w:rsidR="001C3853" w:rsidRPr="001C3853" w:rsidRDefault="001C3853" w:rsidP="001C3853">
      <w:pPr>
        <w:rPr>
          <w:rFonts w:asciiTheme="minorHAnsi" w:eastAsia="Calibri" w:hAnsiTheme="minorHAnsi" w:cstheme="minorHAnsi"/>
        </w:rPr>
      </w:pPr>
      <w:r w:rsidRPr="001C3853">
        <w:rPr>
          <w:rFonts w:asciiTheme="minorHAnsi" w:eastAsia="Calibri" w:hAnsiTheme="minorHAnsi" w:cstheme="minorHAnsi"/>
        </w:rPr>
        <w:t>Důležitá je však i psychická připravenost. Tělo se hojí, pánevní dno dostalo zabrat a hlava funguje v úplně jiném režimu. Není vhodné se do návratu k sexu tlačit silou vůle. Pokud je styk opakovaně bolestivý, není rozumné obtíže ignorovat s očekáváním, že samy odezní. Začínejte zvolna, nebojte se kvalitních lubrikantů, které eliminují diskomfort sušších sliznic, a mluvte s partnerem otevřeně o tom, co je vám nepříjemné.</w:t>
      </w:r>
    </w:p>
    <w:p w14:paraId="7188C576" w14:textId="77777777" w:rsidR="001C3853" w:rsidRPr="001C3853" w:rsidRDefault="001C3853" w:rsidP="001C3853">
      <w:pPr>
        <w:rPr>
          <w:rFonts w:asciiTheme="minorHAnsi" w:eastAsia="Calibri" w:hAnsiTheme="minorHAnsi" w:cstheme="minorHAnsi"/>
          <w:b/>
          <w:bCs/>
        </w:rPr>
      </w:pPr>
      <w:r w:rsidRPr="001C3853">
        <w:rPr>
          <w:rFonts w:asciiTheme="minorHAnsi" w:eastAsia="Calibri" w:hAnsiTheme="minorHAnsi" w:cstheme="minorHAnsi"/>
          <w:b/>
          <w:bCs/>
        </w:rPr>
        <w:t>Otěhotnět se dá i 3 týdny po porodu</w:t>
      </w:r>
    </w:p>
    <w:p w14:paraId="270C2C71" w14:textId="77777777" w:rsidR="001C3853" w:rsidRPr="001C3853" w:rsidRDefault="001C3853" w:rsidP="001C3853">
      <w:pPr>
        <w:rPr>
          <w:rFonts w:asciiTheme="minorHAnsi" w:eastAsia="Calibri" w:hAnsiTheme="minorHAnsi" w:cstheme="minorHAnsi"/>
        </w:rPr>
      </w:pPr>
      <w:r w:rsidRPr="001C3853">
        <w:rPr>
          <w:rFonts w:asciiTheme="minorHAnsi" w:eastAsia="Calibri" w:hAnsiTheme="minorHAnsi" w:cstheme="minorHAnsi"/>
        </w:rPr>
        <w:t>Mnoho žen podceňuje fakt, že otěhotnět lze relativně brzy po porodu, výjimečně již v šestinedělí. Plné kojení může v prvních měsících představovat poměrně spolehlivou, ale nikoli stoprocentní ochranu před otěhotněním. K první ovulaci totiž dochází ještě před první poporodní menstruací.  Pokud tedy další přírůstek do rodiny zatím neplánujete, je na místě řešit vhodnou antikoncepci včas.</w:t>
      </w:r>
    </w:p>
    <w:p w14:paraId="1911A62C" w14:textId="77777777" w:rsidR="001C3853" w:rsidRPr="001C3853" w:rsidRDefault="001C3853" w:rsidP="001C3853">
      <w:pPr>
        <w:rPr>
          <w:rFonts w:asciiTheme="minorHAnsi" w:eastAsia="Calibri" w:hAnsiTheme="minorHAnsi" w:cstheme="minorHAnsi"/>
          <w:b/>
          <w:bCs/>
        </w:rPr>
      </w:pPr>
      <w:r w:rsidRPr="001C3853">
        <w:rPr>
          <w:rFonts w:asciiTheme="minorHAnsi" w:eastAsia="Calibri" w:hAnsiTheme="minorHAnsi" w:cstheme="minorHAnsi"/>
          <w:b/>
          <w:bCs/>
        </w:rPr>
        <w:t>Když tělo potřebuje pomoc odborníků</w:t>
      </w:r>
    </w:p>
    <w:p w14:paraId="5520A586" w14:textId="77777777" w:rsidR="001C3853" w:rsidRPr="001C3853" w:rsidRDefault="001C3853" w:rsidP="001C3853">
      <w:pPr>
        <w:rPr>
          <w:rFonts w:asciiTheme="minorHAnsi" w:eastAsia="Calibri" w:hAnsiTheme="minorHAnsi" w:cstheme="minorHAnsi"/>
        </w:rPr>
      </w:pPr>
      <w:r w:rsidRPr="001C3853">
        <w:rPr>
          <w:rFonts w:asciiTheme="minorHAnsi" w:eastAsia="Calibri" w:hAnsiTheme="minorHAnsi" w:cstheme="minorHAnsi"/>
        </w:rPr>
        <w:t>Pokud se ani po delší době situace nelepší nebo změny na těle negativně ovlivňují sebevědomí, nabízí moderní estetická gynekologie efektivní řešení. které ženám pomáhají vrátit se do pohody.</w:t>
      </w:r>
    </w:p>
    <w:p w14:paraId="607AE0B7" w14:textId="77777777" w:rsidR="001C3853" w:rsidRPr="001C3853" w:rsidRDefault="001C3853" w:rsidP="001C3853">
      <w:pPr>
        <w:rPr>
          <w:rFonts w:asciiTheme="minorHAnsi" w:eastAsia="Calibri" w:hAnsiTheme="minorHAnsi" w:cstheme="minorHAnsi"/>
        </w:rPr>
      </w:pPr>
      <w:r w:rsidRPr="001C3853">
        <w:rPr>
          <w:rFonts w:asciiTheme="minorHAnsi" w:eastAsia="Calibri" w:hAnsiTheme="minorHAnsi" w:cstheme="minorHAnsi"/>
        </w:rPr>
        <w:lastRenderedPageBreak/>
        <w:t xml:space="preserve">„Ženy po porodu často hledají řešení pro obnovu pružnosti a hydratace intimních partií. Skvělé výsledky máme s laserovým omlazením, které bez použití skalpelu stimuluje tvorbu kolagenu. Sliznice se díky němu zpevní, získá zpět svou elasticitu, což může příznivě ovlivnit suchost i počínající stresovou inkontinenci,“ říká gynekolog MUDr. Vít </w:t>
      </w:r>
      <w:proofErr w:type="spellStart"/>
      <w:r w:rsidRPr="001C3853">
        <w:rPr>
          <w:rFonts w:asciiTheme="minorHAnsi" w:eastAsia="Calibri" w:hAnsiTheme="minorHAnsi" w:cstheme="minorHAnsi"/>
        </w:rPr>
        <w:t>Drochýtek</w:t>
      </w:r>
      <w:proofErr w:type="spellEnd"/>
      <w:r w:rsidRPr="001C3853">
        <w:rPr>
          <w:rFonts w:asciiTheme="minorHAnsi" w:eastAsia="Calibri" w:hAnsiTheme="minorHAnsi" w:cstheme="minorHAnsi"/>
        </w:rPr>
        <w:t xml:space="preserve"> a dodává:</w:t>
      </w:r>
    </w:p>
    <w:p w14:paraId="650BC0EB" w14:textId="77777777" w:rsidR="001C3853" w:rsidRPr="001C3853" w:rsidRDefault="001C3853" w:rsidP="001C3853">
      <w:pPr>
        <w:rPr>
          <w:rFonts w:asciiTheme="minorHAnsi" w:eastAsia="Calibri" w:hAnsiTheme="minorHAnsi" w:cstheme="minorHAnsi"/>
        </w:rPr>
      </w:pPr>
      <w:r w:rsidRPr="001C3853">
        <w:rPr>
          <w:rFonts w:asciiTheme="minorHAnsi" w:eastAsia="Calibri" w:hAnsiTheme="minorHAnsi" w:cstheme="minorHAnsi"/>
        </w:rPr>
        <w:t xml:space="preserve">„Často také využíváme kyselinu hyaluronovou, která dokáže řešit funkční i estetické potíže. Je ideální pro hydrataci oblasti poševního vchodu, ale i pro navrácení tvaru velkým stydkým pyskům, které mohou časem ztrácet svůj objem. Pokud ženu trápí spíše asymetrie nebo bolestivé změny zevního genitálu, může být řešením </w:t>
      </w:r>
      <w:proofErr w:type="spellStart"/>
      <w:r w:rsidRPr="001C3853">
        <w:rPr>
          <w:rFonts w:asciiTheme="minorHAnsi" w:eastAsia="Calibri" w:hAnsiTheme="minorHAnsi" w:cstheme="minorHAnsi"/>
        </w:rPr>
        <w:t>labioplastika</w:t>
      </w:r>
      <w:proofErr w:type="spellEnd"/>
      <w:r w:rsidRPr="001C3853">
        <w:rPr>
          <w:rFonts w:asciiTheme="minorHAnsi" w:eastAsia="Calibri" w:hAnsiTheme="minorHAnsi" w:cstheme="minorHAnsi"/>
        </w:rPr>
        <w:t>. Tyto metody vrací ženám pocit sebevědomí, který je pro návrat k plnohodnotnému sexuálnímu životu klíčový.“</w:t>
      </w:r>
    </w:p>
    <w:p w14:paraId="0EF4DB8E" w14:textId="77777777" w:rsidR="001C3853" w:rsidRPr="001C3853" w:rsidRDefault="001C3853" w:rsidP="001C3853">
      <w:pPr>
        <w:rPr>
          <w:rFonts w:asciiTheme="minorHAnsi" w:eastAsia="Calibri" w:hAnsiTheme="minorHAnsi" w:cstheme="minorHAnsi"/>
          <w:b/>
          <w:bCs/>
        </w:rPr>
      </w:pPr>
    </w:p>
    <w:p w14:paraId="62978471" w14:textId="77777777" w:rsidR="001C3853" w:rsidRPr="001C3853" w:rsidRDefault="001C3853" w:rsidP="001C3853">
      <w:pPr>
        <w:rPr>
          <w:rFonts w:asciiTheme="minorHAnsi" w:eastAsia="Calibri" w:hAnsiTheme="minorHAnsi" w:cstheme="minorHAnsi"/>
          <w:b/>
          <w:bCs/>
        </w:rPr>
      </w:pPr>
    </w:p>
    <w:p w14:paraId="0000001F" w14:textId="77777777" w:rsidR="005725F0" w:rsidRPr="001C3853" w:rsidRDefault="005725F0">
      <w:pPr>
        <w:rPr>
          <w:rFonts w:asciiTheme="minorHAnsi" w:eastAsia="Avenir" w:hAnsiTheme="minorHAnsi" w:cstheme="minorHAnsi"/>
          <w:sz w:val="22"/>
          <w:szCs w:val="22"/>
        </w:rPr>
      </w:pPr>
    </w:p>
    <w:p w14:paraId="00000020" w14:textId="77777777" w:rsidR="005725F0" w:rsidRPr="001C3853" w:rsidRDefault="005725F0">
      <w:pPr>
        <w:rPr>
          <w:rFonts w:asciiTheme="minorHAnsi" w:eastAsia="Avenir" w:hAnsiTheme="minorHAnsi" w:cstheme="minorHAnsi"/>
        </w:rPr>
      </w:pPr>
    </w:p>
    <w:p w14:paraId="00000021" w14:textId="77777777" w:rsidR="005725F0" w:rsidRPr="001C3853" w:rsidRDefault="00000000">
      <w:pPr>
        <w:rPr>
          <w:rFonts w:asciiTheme="minorHAnsi" w:eastAsia="Avenir" w:hAnsiTheme="minorHAnsi" w:cstheme="minorHAnsi"/>
        </w:rPr>
      </w:pPr>
      <w:r w:rsidRPr="001C3853">
        <w:rPr>
          <w:rFonts w:asciiTheme="minorHAnsi" w:eastAsia="Avenir" w:hAnsiTheme="minorHAnsi" w:cstheme="minorHAnsi"/>
        </w:rPr>
        <w:t>– – – – – – – – – – – – – – – – – – – – – – – – – – – – – – – – – – – – – – – – – –</w:t>
      </w:r>
    </w:p>
    <w:p w14:paraId="00000022" w14:textId="77777777" w:rsidR="005725F0" w:rsidRPr="001C3853" w:rsidRDefault="005725F0">
      <w:pPr>
        <w:rPr>
          <w:rFonts w:asciiTheme="minorHAnsi" w:eastAsia="Avenir" w:hAnsiTheme="minorHAnsi" w:cstheme="minorHAnsi"/>
        </w:rPr>
      </w:pPr>
    </w:p>
    <w:p w14:paraId="00000023" w14:textId="77777777" w:rsidR="005725F0" w:rsidRPr="001C3853" w:rsidRDefault="00000000">
      <w:pPr>
        <w:rPr>
          <w:rFonts w:asciiTheme="minorHAnsi" w:eastAsia="Avenir" w:hAnsiTheme="minorHAnsi" w:cstheme="minorHAnsi"/>
          <w:color w:val="000000"/>
          <w:sz w:val="32"/>
          <w:szCs w:val="32"/>
        </w:rPr>
      </w:pPr>
      <w:proofErr w:type="spellStart"/>
      <w:r w:rsidRPr="001C3853">
        <w:rPr>
          <w:rFonts w:asciiTheme="minorHAnsi" w:eastAsia="Avenir" w:hAnsiTheme="minorHAnsi" w:cstheme="minorHAnsi"/>
          <w:color w:val="000000"/>
          <w:sz w:val="32"/>
          <w:szCs w:val="32"/>
        </w:rPr>
        <w:t>Perfect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32"/>
          <w:szCs w:val="32"/>
        </w:rPr>
        <w:t xml:space="preserve"> </w:t>
      </w:r>
      <w:proofErr w:type="spellStart"/>
      <w:r w:rsidRPr="001C3853">
        <w:rPr>
          <w:rFonts w:asciiTheme="minorHAnsi" w:eastAsia="Avenir" w:hAnsiTheme="minorHAnsi" w:cstheme="minorHAnsi"/>
          <w:color w:val="000000"/>
          <w:sz w:val="32"/>
          <w:szCs w:val="32"/>
        </w:rPr>
        <w:t>Clinic</w:t>
      </w:r>
      <w:proofErr w:type="spellEnd"/>
    </w:p>
    <w:p w14:paraId="00000024" w14:textId="77777777" w:rsidR="005725F0" w:rsidRPr="001C3853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je přední česká klinika plastické chirurgie a estetické medicíny, která od roku 2010 nastavuje nejvyšší standardy v oboru. Založili ji uznávaní plastičtí chirurgové MUDr. Roman Kufa a MUDr. Zdeněk Pros s vizí nabídnout klientům špičkové zázemí, diskrétní prostředí a individuální péči na světové úrovni. Dnes </w:t>
      </w: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působí v Praze, Brně a Liberci a patří mezi nejvyhledávanější centra estetické medicíny v České republice. </w:t>
      </w: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je symbolem komplexní péče, kde se snoubí krása se zdravím.</w:t>
      </w:r>
    </w:p>
    <w:p w14:paraId="00000025" w14:textId="77777777" w:rsidR="005725F0" w:rsidRPr="001C3853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</w:p>
    <w:p w14:paraId="00000026" w14:textId="77777777" w:rsidR="005725F0" w:rsidRPr="001C3853" w:rsidRDefault="0000000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  <w:r w:rsidRPr="001C3853">
        <w:rPr>
          <w:rFonts w:asciiTheme="minorHAnsi" w:eastAsia="Avenir" w:hAnsiTheme="minorHAnsi" w:cstheme="minorHAnsi"/>
          <w:b/>
          <w:color w:val="000000"/>
          <w:sz w:val="22"/>
          <w:szCs w:val="22"/>
        </w:rPr>
        <w:t>Plastická chirurgie</w:t>
      </w:r>
    </w:p>
    <w:p w14:paraId="00000027" w14:textId="77777777" w:rsidR="005725F0" w:rsidRPr="001C3853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Pod vedením MUDr. Romana Kufy a MUDr. Zdeňka Prose zajišťuje tým zkušených odborníků širokou škálu výkonů – od zvětšení a modelace prsou přes liposukci, operace víček, </w:t>
      </w: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facelifting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či </w:t>
      </w: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rhinoplastiku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. Klinika disponuje moderním technickým zázemím včetně dvou plně vybavených operačních sálů a lůžkové části s nepřetržitým dohledem zdravotnického personálu, což garantuje maximální bezpečí a komfort.</w:t>
      </w:r>
    </w:p>
    <w:p w14:paraId="00000028" w14:textId="77777777" w:rsidR="005725F0" w:rsidRPr="001C3853" w:rsidRDefault="005725F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</w:p>
    <w:p w14:paraId="00000029" w14:textId="77777777" w:rsidR="005725F0" w:rsidRPr="001C3853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1C3853">
        <w:rPr>
          <w:rFonts w:asciiTheme="minorHAnsi" w:eastAsia="Avenir" w:hAnsiTheme="minorHAnsi" w:cstheme="minorHAnsi"/>
          <w:b/>
          <w:color w:val="000000"/>
          <w:sz w:val="22"/>
          <w:szCs w:val="22"/>
        </w:rPr>
        <w:t>Estetická dermatologie</w:t>
      </w:r>
    </w:p>
    <w:p w14:paraId="0000002A" w14:textId="77777777" w:rsidR="005725F0" w:rsidRPr="001C3853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Estetickou dermatologii vede MUDr. Jan Kučera, Ph.D., jehož tým se specializuje na omlazovací a harmonizační metody, zdraví pokožky a přirozené výsledky. Využívají nejnovější technologie a postupy, které propojují krásu s péčí o zdraví pleti.</w:t>
      </w:r>
    </w:p>
    <w:p w14:paraId="0000002B" w14:textId="77777777" w:rsidR="005725F0" w:rsidRPr="001C3853" w:rsidRDefault="005725F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</w:p>
    <w:p w14:paraId="0000002C" w14:textId="77777777" w:rsidR="005725F0" w:rsidRPr="001C3853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1C3853">
        <w:rPr>
          <w:rFonts w:asciiTheme="minorHAnsi" w:eastAsia="Avenir" w:hAnsiTheme="minorHAnsi" w:cstheme="minorHAnsi"/>
          <w:b/>
          <w:color w:val="000000"/>
          <w:sz w:val="22"/>
          <w:szCs w:val="22"/>
        </w:rPr>
        <w:t>Komplexní péče</w:t>
      </w:r>
    </w:p>
    <w:p w14:paraId="0000002D" w14:textId="77777777" w:rsidR="005725F0" w:rsidRPr="001C3853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Pražská pobočka </w:t>
      </w: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nabízí také služby v oblasti ORL, spánkové medicíny, cévní chirurgie, intimních zákroků, interní medicíny a </w:t>
      </w: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mamologie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. Klientky a klienti zde získají nejen estetickou péči, ale i prevenci a včasnou diagnostiku jako nedílnou součást celkové péče o zdraví.</w:t>
      </w:r>
    </w:p>
    <w:p w14:paraId="0000002E" w14:textId="77777777" w:rsidR="005725F0" w:rsidRPr="001C3853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je symbolem moderní, bezpečné a komplexní estetické medicíny, kde je komfort a spokojenost klientů vždy na prvním místě.</w:t>
      </w:r>
    </w:p>
    <w:p w14:paraId="0000002F" w14:textId="77777777" w:rsidR="005725F0" w:rsidRPr="001C3853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</w:p>
    <w:p w14:paraId="00000030" w14:textId="77777777" w:rsidR="005725F0" w:rsidRPr="001C3853" w:rsidRDefault="0000000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  <w:r w:rsidRPr="001C3853">
        <w:rPr>
          <w:rFonts w:asciiTheme="minorHAnsi" w:eastAsia="Avenir" w:hAnsiTheme="minorHAnsi" w:cstheme="minorHAnsi"/>
          <w:b/>
          <w:color w:val="000000"/>
          <w:sz w:val="22"/>
          <w:szCs w:val="22"/>
        </w:rPr>
        <w:t>KONTAKTNÍ ÚDAJE: </w:t>
      </w:r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  </w:t>
      </w:r>
    </w:p>
    <w:p w14:paraId="00000031" w14:textId="77777777" w:rsidR="005725F0" w:rsidRPr="001C3853" w:rsidRDefault="0000000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  <w:r w:rsidRPr="001C3853">
        <w:rPr>
          <w:rFonts w:asciiTheme="minorHAnsi" w:eastAsia="Avenir" w:hAnsiTheme="minorHAnsi" w:cstheme="minorHAnsi"/>
          <w:b/>
          <w:color w:val="000000"/>
          <w:sz w:val="22"/>
          <w:szCs w:val="22"/>
        </w:rPr>
        <w:t> </w:t>
      </w:r>
    </w:p>
    <w:p w14:paraId="00000032" w14:textId="77777777" w:rsidR="005725F0" w:rsidRPr="001C3853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1C3853">
        <w:rPr>
          <w:rFonts w:asciiTheme="minorHAnsi" w:eastAsia="Avenir" w:hAnsiTheme="minorHAnsi" w:cstheme="minorHAnsi"/>
          <w:b/>
          <w:color w:val="000000"/>
          <w:sz w:val="22"/>
          <w:szCs w:val="22"/>
        </w:rPr>
        <w:t>PR:</w:t>
      </w:r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br/>
        <w:t xml:space="preserve">Iveta Nebesařová </w:t>
      </w:r>
    </w:p>
    <w:p w14:paraId="00000033" w14:textId="77777777" w:rsidR="005725F0" w:rsidRPr="001C3853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hyperlink r:id="rId8">
        <w:r w:rsidRPr="001C3853">
          <w:rPr>
            <w:rFonts w:asciiTheme="minorHAnsi" w:eastAsia="Avenir" w:hAnsiTheme="minorHAnsi" w:cstheme="minorHAnsi"/>
            <w:color w:val="0000FF"/>
            <w:sz w:val="22"/>
            <w:szCs w:val="22"/>
            <w:u w:val="single"/>
          </w:rPr>
          <w:t>pr@perfectclinic.cz</w:t>
        </w:r>
      </w:hyperlink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br/>
        <w:t>+420 606 452 207</w:t>
      </w:r>
    </w:p>
    <w:p w14:paraId="00000034" w14:textId="77777777" w:rsidR="005725F0" w:rsidRPr="001C3853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1C3853">
        <w:rPr>
          <w:rFonts w:asciiTheme="minorHAnsi" w:eastAsia="Avenir" w:hAnsiTheme="minorHAnsi" w:cstheme="minorHAnsi"/>
          <w:color w:val="000000"/>
          <w:sz w:val="22"/>
          <w:szCs w:val="22"/>
        </w:rPr>
        <w:t> </w:t>
      </w:r>
    </w:p>
    <w:p w14:paraId="00000035" w14:textId="77777777" w:rsidR="005725F0" w:rsidRPr="001C3853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1C3853">
        <w:rPr>
          <w:rFonts w:asciiTheme="minorHAnsi" w:eastAsia="Avenir" w:hAnsiTheme="minorHAnsi" w:cstheme="minorHAnsi"/>
          <w:b/>
          <w:color w:val="000000"/>
          <w:sz w:val="22"/>
          <w:szCs w:val="22"/>
        </w:rPr>
        <w:t>Marketing:</w:t>
      </w:r>
    </w:p>
    <w:p w14:paraId="00000036" w14:textId="77777777" w:rsidR="005725F0" w:rsidRPr="001C3853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hyperlink r:id="rId9">
        <w:r w:rsidRPr="001C3853">
          <w:rPr>
            <w:rFonts w:asciiTheme="minorHAnsi" w:eastAsia="Avenir" w:hAnsiTheme="minorHAnsi" w:cstheme="minorHAnsi"/>
            <w:color w:val="0000FF"/>
            <w:sz w:val="22"/>
            <w:szCs w:val="22"/>
            <w:u w:val="single"/>
          </w:rPr>
          <w:t>perfecte@perfectclinic.cz</w:t>
        </w:r>
      </w:hyperlink>
    </w:p>
    <w:p w14:paraId="00000037" w14:textId="77777777" w:rsidR="005725F0" w:rsidRPr="001C3853" w:rsidRDefault="005725F0">
      <w:pPr>
        <w:rPr>
          <w:rFonts w:asciiTheme="minorHAnsi" w:eastAsia="Avenir" w:hAnsiTheme="minorHAnsi" w:cstheme="minorHAnsi"/>
        </w:rPr>
      </w:pPr>
    </w:p>
    <w:p w14:paraId="00000038" w14:textId="77777777" w:rsidR="005725F0" w:rsidRPr="001C3853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hyperlink r:id="rId10">
        <w:r w:rsidRPr="001C3853">
          <w:rPr>
            <w:rFonts w:asciiTheme="minorHAnsi" w:eastAsia="Avenir" w:hAnsiTheme="minorHAnsi" w:cstheme="minorHAnsi"/>
            <w:color w:val="0563C1"/>
            <w:sz w:val="22"/>
            <w:szCs w:val="22"/>
            <w:u w:val="single"/>
          </w:rPr>
          <w:t>www.perfectclinic.cz</w:t>
        </w:r>
      </w:hyperlink>
    </w:p>
    <w:p w14:paraId="00000039" w14:textId="77777777" w:rsidR="005725F0" w:rsidRPr="001C3853" w:rsidRDefault="005725F0">
      <w:pPr>
        <w:rPr>
          <w:rFonts w:asciiTheme="minorHAnsi" w:eastAsia="Avenir" w:hAnsiTheme="minorHAnsi" w:cstheme="minorHAnsi"/>
        </w:rPr>
      </w:pPr>
    </w:p>
    <w:p w14:paraId="0000003A" w14:textId="77777777" w:rsidR="005725F0" w:rsidRPr="001C3853" w:rsidRDefault="005725F0">
      <w:pPr>
        <w:rPr>
          <w:rFonts w:asciiTheme="minorHAnsi" w:eastAsia="Avenir" w:hAnsiTheme="minorHAnsi" w:cstheme="minorHAnsi"/>
        </w:rPr>
      </w:pPr>
    </w:p>
    <w:p w14:paraId="0000003B" w14:textId="77777777" w:rsidR="005725F0" w:rsidRPr="001C3853" w:rsidRDefault="005725F0">
      <w:pPr>
        <w:rPr>
          <w:rFonts w:asciiTheme="minorHAnsi" w:eastAsia="Avenir" w:hAnsiTheme="minorHAnsi" w:cstheme="minorHAnsi"/>
        </w:rPr>
      </w:pPr>
    </w:p>
    <w:p w14:paraId="0000003C" w14:textId="77777777" w:rsidR="005725F0" w:rsidRPr="001C3853" w:rsidRDefault="00000000">
      <w:pPr>
        <w:tabs>
          <w:tab w:val="left" w:pos="2362"/>
        </w:tabs>
        <w:rPr>
          <w:rFonts w:asciiTheme="minorHAnsi" w:eastAsia="Avenir" w:hAnsiTheme="minorHAnsi" w:cstheme="minorHAnsi"/>
        </w:rPr>
      </w:pPr>
      <w:r w:rsidRPr="001C3853">
        <w:rPr>
          <w:rFonts w:asciiTheme="minorHAnsi" w:eastAsia="Avenir" w:hAnsiTheme="minorHAnsi" w:cstheme="minorHAnsi"/>
        </w:rPr>
        <w:tab/>
      </w:r>
    </w:p>
    <w:p w14:paraId="0000003D" w14:textId="77777777" w:rsidR="005725F0" w:rsidRPr="001C3853" w:rsidRDefault="005725F0">
      <w:pPr>
        <w:rPr>
          <w:rFonts w:asciiTheme="minorHAnsi" w:eastAsia="Avenir" w:hAnsiTheme="minorHAnsi" w:cstheme="minorHAnsi"/>
        </w:rPr>
      </w:pPr>
    </w:p>
    <w:p w14:paraId="0000003E" w14:textId="77777777" w:rsidR="005725F0" w:rsidRPr="001C3853" w:rsidRDefault="005725F0">
      <w:pPr>
        <w:rPr>
          <w:rFonts w:asciiTheme="minorHAnsi" w:eastAsia="Avenir" w:hAnsiTheme="minorHAnsi" w:cstheme="minorHAnsi"/>
        </w:rPr>
      </w:pPr>
    </w:p>
    <w:p w14:paraId="0000003F" w14:textId="77777777" w:rsidR="005725F0" w:rsidRPr="001C3853" w:rsidRDefault="00000000">
      <w:pPr>
        <w:tabs>
          <w:tab w:val="left" w:pos="2745"/>
        </w:tabs>
        <w:rPr>
          <w:rFonts w:asciiTheme="minorHAnsi" w:eastAsia="Avenir" w:hAnsiTheme="minorHAnsi" w:cstheme="minorHAnsi"/>
        </w:rPr>
      </w:pPr>
      <w:r w:rsidRPr="001C3853">
        <w:rPr>
          <w:rFonts w:asciiTheme="minorHAnsi" w:eastAsia="Avenir" w:hAnsiTheme="minorHAnsi" w:cstheme="minorHAnsi"/>
        </w:rPr>
        <w:tab/>
      </w:r>
    </w:p>
    <w:sectPr w:rsidR="005725F0" w:rsidRPr="001C3853">
      <w:headerReference w:type="even" r:id="rId11"/>
      <w:headerReference w:type="default" r:id="rId12"/>
      <w:headerReference w:type="first" r:id="rId13"/>
      <w:pgSz w:w="11906" w:h="16838"/>
      <w:pgMar w:top="1417" w:right="1417" w:bottom="1417" w:left="1417" w:header="22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D15E85" w14:textId="77777777" w:rsidR="00C51D62" w:rsidRDefault="00C51D62">
      <w:r>
        <w:separator/>
      </w:r>
    </w:p>
  </w:endnote>
  <w:endnote w:type="continuationSeparator" w:id="0">
    <w:p w14:paraId="6A91B2F3" w14:textId="77777777" w:rsidR="00C51D62" w:rsidRDefault="00C51D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E47BA24-1854-490B-9D17-0FC895962C09}"/>
    <w:embedBold r:id="rId2" w:fontKey="{71116C2D-D567-4E5B-9EA5-A417C24F6511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CB97A684-C158-4B92-BCA6-8DE8F08D31E5}"/>
    <w:embedItalic r:id="rId4" w:fontKey="{0D31A3AD-E7E0-4D3F-9E5E-C96764E0DEEE}"/>
  </w:font>
  <w:font w:name="Avenir">
    <w:altName w:val="Calibri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D0924EB5-5CC1-453D-93CF-2E7C81CFB0E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95EE29" w14:textId="77777777" w:rsidR="00C51D62" w:rsidRDefault="00C51D62">
      <w:r>
        <w:separator/>
      </w:r>
    </w:p>
  </w:footnote>
  <w:footnote w:type="continuationSeparator" w:id="0">
    <w:p w14:paraId="603EA7C5" w14:textId="77777777" w:rsidR="00C51D62" w:rsidRDefault="00C51D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0" w14:textId="77777777" w:rsidR="005725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44FF375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alt="" style="position:absolute;margin-left:0;margin-top:0;width:620pt;height:877pt;z-index:-2516587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C - Tisková zpráv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1" w14:textId="77777777" w:rsidR="005725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40CF83F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7" type="#_x0000_t75" alt="" style="position:absolute;margin-left:0;margin-top:0;width:620pt;height:87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C - Tisková zpráv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2" w14:textId="77777777" w:rsidR="005725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3476D07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" style="position:absolute;margin-left:0;margin-top:0;width:620pt;height:877pt;z-index:-251659776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09434CB"/>
    <w:multiLevelType w:val="multilevel"/>
    <w:tmpl w:val="409434CB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9EA56F6"/>
    <w:multiLevelType w:val="multilevel"/>
    <w:tmpl w:val="49EA56F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7216D0F"/>
    <w:multiLevelType w:val="multilevel"/>
    <w:tmpl w:val="41FE2B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78ED6573"/>
    <w:multiLevelType w:val="multilevel"/>
    <w:tmpl w:val="73389C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88133257">
    <w:abstractNumId w:val="2"/>
  </w:num>
  <w:num w:numId="2" w16cid:durableId="329068525">
    <w:abstractNumId w:val="3"/>
  </w:num>
  <w:num w:numId="3" w16cid:durableId="22171803">
    <w:abstractNumId w:val="0"/>
  </w:num>
  <w:num w:numId="4" w16cid:durableId="3687281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25F0"/>
    <w:rsid w:val="000C579C"/>
    <w:rsid w:val="001828AA"/>
    <w:rsid w:val="001B399A"/>
    <w:rsid w:val="001C3853"/>
    <w:rsid w:val="00241409"/>
    <w:rsid w:val="002521EE"/>
    <w:rsid w:val="00283B61"/>
    <w:rsid w:val="0030650F"/>
    <w:rsid w:val="00324702"/>
    <w:rsid w:val="00337C7D"/>
    <w:rsid w:val="00370BEE"/>
    <w:rsid w:val="004050ED"/>
    <w:rsid w:val="0041100B"/>
    <w:rsid w:val="004773F7"/>
    <w:rsid w:val="005265E5"/>
    <w:rsid w:val="005725F0"/>
    <w:rsid w:val="005D4975"/>
    <w:rsid w:val="00642C52"/>
    <w:rsid w:val="00785E79"/>
    <w:rsid w:val="007A3CF3"/>
    <w:rsid w:val="008C6F6B"/>
    <w:rsid w:val="00936D0C"/>
    <w:rsid w:val="00947BAB"/>
    <w:rsid w:val="00990F5D"/>
    <w:rsid w:val="009D6AAB"/>
    <w:rsid w:val="00AA2074"/>
    <w:rsid w:val="00B30E9F"/>
    <w:rsid w:val="00B51BF0"/>
    <w:rsid w:val="00C51D62"/>
    <w:rsid w:val="00CC7B56"/>
    <w:rsid w:val="00D270B3"/>
    <w:rsid w:val="00EB1ACA"/>
    <w:rsid w:val="00EC2FCF"/>
    <w:rsid w:val="00FD1887"/>
    <w:rsid w:val="00FE6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C3215E"/>
  <w15:docId w15:val="{DC15D570-62A2-4B0C-8B43-91ABE27169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cs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Zhlav">
    <w:name w:val="header"/>
    <w:link w:val="ZhlavChar"/>
    <w:uiPriority w:val="99"/>
    <w:unhideWhenUsed/>
    <w:rsid w:val="00E2220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E2220A"/>
  </w:style>
  <w:style w:type="paragraph" w:styleId="Zpat">
    <w:name w:val="footer"/>
    <w:link w:val="ZpatChar"/>
    <w:uiPriority w:val="99"/>
    <w:unhideWhenUsed/>
    <w:rsid w:val="00E2220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E2220A"/>
  </w:style>
  <w:style w:type="character" w:customStyle="1" w:styleId="apple-converted-space">
    <w:name w:val="apple-converted-space"/>
    <w:basedOn w:val="Standardnpsmoodstavce"/>
    <w:rsid w:val="00720063"/>
  </w:style>
  <w:style w:type="character" w:styleId="Hypertextovodkaz">
    <w:name w:val="Hyperlink"/>
    <w:basedOn w:val="Standardnpsmoodstavce"/>
    <w:uiPriority w:val="99"/>
    <w:unhideWhenUsed/>
    <w:rsid w:val="00720063"/>
    <w:rPr>
      <w:color w:val="0000FF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720063"/>
    <w:rPr>
      <w:color w:val="605E5C"/>
      <w:shd w:val="clear" w:color="auto" w:fill="E1DFDD"/>
    </w:rPr>
  </w:style>
  <w:style w:type="paragraph" w:styleId="Odstavecseseznamem">
    <w:name w:val="List Paragraph"/>
    <w:uiPriority w:val="34"/>
    <w:qFormat/>
    <w:rsid w:val="000359F6"/>
    <w:pPr>
      <w:ind w:left="720"/>
      <w:contextualSpacing/>
    </w:p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@perfectclinic.cz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perfectclinic.cz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perfecte@perfectclinic.cz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OsC/KrMnx2czAj8UiEk6addi2Q==">CgMxLjA4AHIhMUNDTVVrcnY1S2E1UFNKR1MzTFV3MHVFT0RoTWJJVGVq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776</Words>
  <Characters>4582</Characters>
  <Application>Microsoft Office Word</Application>
  <DocSecurity>0</DocSecurity>
  <Lines>38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Barborova</dc:creator>
  <cp:lastModifiedBy>iveta nebe</cp:lastModifiedBy>
  <cp:revision>2</cp:revision>
  <dcterms:created xsi:type="dcterms:W3CDTF">2026-05-11T13:17:00Z</dcterms:created>
  <dcterms:modified xsi:type="dcterms:W3CDTF">2026-05-11T13:17:00Z</dcterms:modified>
</cp:coreProperties>
</file>